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B06" w:rsidRDefault="00A33B06" w:rsidP="00A33B06">
      <w:pPr>
        <w:rPr>
          <w:rFonts w:ascii="Arial" w:eastAsia="Times New Roman" w:hAnsi="Arial" w:cs="Times New Roman"/>
          <w:color w:val="000000"/>
          <w:sz w:val="22"/>
          <w:szCs w:val="22"/>
        </w:rPr>
      </w:pPr>
      <w:r>
        <w:rPr>
          <w:rFonts w:ascii="Arial" w:eastAsia="Times New Roman" w:hAnsi="Arial" w:cs="Times New Roman"/>
          <w:color w:val="000000"/>
          <w:sz w:val="22"/>
          <w:szCs w:val="22"/>
        </w:rPr>
        <w:t xml:space="preserve">This is the </w:t>
      </w:r>
      <w:r w:rsidRPr="00A33B06">
        <w:rPr>
          <w:rFonts w:ascii="Arial" w:eastAsia="Times New Roman" w:hAnsi="Arial" w:cs="Times New Roman"/>
          <w:color w:val="000000"/>
          <w:sz w:val="22"/>
          <w:szCs w:val="22"/>
        </w:rPr>
        <w:t>Topic: International Travel and Immigration Policy</w:t>
      </w:r>
    </w:p>
    <w:p w:rsidR="00A33B06" w:rsidRPr="00A33B06" w:rsidRDefault="00A33B06" w:rsidP="00A33B06">
      <w:pPr>
        <w:rPr>
          <w:rFonts w:ascii="Times" w:eastAsia="Times New Roman" w:hAnsi="Times" w:cs="Times New Roman"/>
          <w:sz w:val="20"/>
          <w:szCs w:val="20"/>
        </w:rPr>
      </w:pPr>
    </w:p>
    <w:p w:rsidR="00A33B06" w:rsidRDefault="00A33B06" w:rsidP="00A33B06">
      <w:pPr>
        <w:rPr>
          <w:rFonts w:ascii="Arial" w:eastAsia="Times New Roman" w:hAnsi="Arial" w:cs="Times New Roman"/>
          <w:color w:val="000000"/>
          <w:sz w:val="22"/>
          <w:szCs w:val="22"/>
        </w:rPr>
      </w:pPr>
      <w:r>
        <w:rPr>
          <w:rFonts w:ascii="Arial" w:eastAsia="Times New Roman" w:hAnsi="Arial" w:cs="Times New Roman"/>
          <w:color w:val="000000"/>
          <w:sz w:val="22"/>
          <w:szCs w:val="22"/>
        </w:rPr>
        <w:t>You have to answer the question below really good and have 4 sources. And also you have to have a summery for each source.</w:t>
      </w:r>
    </w:p>
    <w:p w:rsidR="00A33B06" w:rsidRPr="00A33B06" w:rsidRDefault="00A33B06" w:rsidP="00A33B06">
      <w:pPr>
        <w:rPr>
          <w:rFonts w:ascii="Arial" w:eastAsia="Times New Roman" w:hAnsi="Arial" w:cs="Times New Roman"/>
          <w:b/>
          <w:sz w:val="22"/>
          <w:szCs w:val="22"/>
        </w:rPr>
      </w:pPr>
      <w:r w:rsidRPr="00A33B06">
        <w:rPr>
          <w:rFonts w:ascii="Arial" w:eastAsia="Times New Roman" w:hAnsi="Arial" w:cs="Times New Roman"/>
          <w:b/>
          <w:sz w:val="22"/>
          <w:szCs w:val="22"/>
        </w:rPr>
        <w:t xml:space="preserve">How immigration and travel policy has changed in United Stated? </w:t>
      </w:r>
    </w:p>
    <w:p w:rsidR="00A33B06" w:rsidRDefault="00A33B06" w:rsidP="00A33B06">
      <w:pPr>
        <w:rPr>
          <w:rFonts w:ascii="Arial" w:eastAsia="Times New Roman" w:hAnsi="Arial" w:cs="Times New Roman"/>
          <w:color w:val="000000"/>
          <w:sz w:val="22"/>
          <w:szCs w:val="22"/>
        </w:rPr>
      </w:pPr>
    </w:p>
    <w:p w:rsidR="00A33B06" w:rsidRDefault="00A33B06" w:rsidP="00A33B06">
      <w:pPr>
        <w:rPr>
          <w:rFonts w:ascii="Arial" w:eastAsia="Times New Roman" w:hAnsi="Arial" w:cs="Times New Roman"/>
          <w:color w:val="000000"/>
          <w:sz w:val="22"/>
          <w:szCs w:val="22"/>
        </w:rPr>
      </w:pPr>
    </w:p>
    <w:p w:rsidR="00A33B06" w:rsidRDefault="00A33B06" w:rsidP="00A33B06">
      <w:pPr>
        <w:rPr>
          <w:rFonts w:ascii="Arial" w:eastAsia="Times New Roman" w:hAnsi="Arial" w:cs="Times New Roman"/>
          <w:color w:val="000000"/>
          <w:sz w:val="22"/>
          <w:szCs w:val="22"/>
        </w:rPr>
      </w:pPr>
    </w:p>
    <w:p w:rsidR="00A33B06" w:rsidRDefault="00A33B06" w:rsidP="00A33B06">
      <w:pPr>
        <w:rPr>
          <w:rFonts w:ascii="Arial" w:eastAsia="Times New Roman" w:hAnsi="Arial" w:cs="Times New Roman"/>
          <w:color w:val="000000"/>
          <w:sz w:val="22"/>
          <w:szCs w:val="22"/>
        </w:rPr>
      </w:pPr>
      <w:r>
        <w:rPr>
          <w:rFonts w:ascii="Arial" w:eastAsia="Times New Roman" w:hAnsi="Arial" w:cs="Times New Roman"/>
          <w:color w:val="000000"/>
          <w:sz w:val="22"/>
          <w:szCs w:val="22"/>
        </w:rPr>
        <w:t>This is an example of the sources and summery of each:</w:t>
      </w:r>
    </w:p>
    <w:p w:rsidR="00A33B06" w:rsidRDefault="00A33B06" w:rsidP="00A33B06">
      <w:pPr>
        <w:rPr>
          <w:rFonts w:ascii="Arial" w:eastAsia="Times New Roman" w:hAnsi="Arial" w:cs="Times New Roman"/>
          <w:color w:val="000000"/>
          <w:sz w:val="22"/>
          <w:szCs w:val="22"/>
        </w:rPr>
      </w:pPr>
      <w:r w:rsidRPr="00A33B06">
        <w:rPr>
          <w:rFonts w:ascii="Arial" w:eastAsia="Times New Roman" w:hAnsi="Arial" w:cs="Times New Roman"/>
          <w:color w:val="000000"/>
          <w:sz w:val="22"/>
          <w:szCs w:val="22"/>
        </w:rPr>
        <w:t xml:space="preserve">Who it now </w:t>
      </w:r>
      <w:proofErr w:type="gramStart"/>
      <w:r w:rsidRPr="00A33B06">
        <w:rPr>
          <w:rFonts w:ascii="Arial" w:eastAsia="Times New Roman" w:hAnsi="Arial" w:cs="Times New Roman"/>
          <w:color w:val="000000"/>
          <w:sz w:val="22"/>
          <w:szCs w:val="22"/>
        </w:rPr>
        <w:t>effects</w:t>
      </w:r>
      <w:proofErr w:type="gramEnd"/>
      <w:r w:rsidRPr="00A33B06">
        <w:rPr>
          <w:rFonts w:ascii="Arial" w:eastAsia="Times New Roman" w:hAnsi="Arial" w:cs="Times New Roman"/>
          <w:color w:val="000000"/>
          <w:sz w:val="22"/>
          <w:szCs w:val="22"/>
        </w:rPr>
        <w:t xml:space="preserve"> and How it affects us?</w:t>
      </w:r>
    </w:p>
    <w:p w:rsidR="00A33B06" w:rsidRPr="00A33B06" w:rsidRDefault="00A33B06" w:rsidP="00A33B06">
      <w:pPr>
        <w:numPr>
          <w:ilvl w:val="0"/>
          <w:numId w:val="1"/>
        </w:numPr>
        <w:textAlignment w:val="baseline"/>
        <w:rPr>
          <w:rFonts w:ascii="Arial" w:hAnsi="Arial" w:cs="Times New Roman"/>
          <w:color w:val="000000"/>
          <w:sz w:val="22"/>
          <w:szCs w:val="22"/>
        </w:rPr>
      </w:pPr>
      <w:bookmarkStart w:id="0" w:name="_GoBack"/>
      <w:bookmarkEnd w:id="0"/>
      <w:proofErr w:type="gramStart"/>
      <w:r w:rsidRPr="00A33B06">
        <w:rPr>
          <w:rFonts w:ascii="Arial" w:hAnsi="Arial" w:cs="Times New Roman"/>
          <w:color w:val="000000"/>
          <w:sz w:val="22"/>
          <w:szCs w:val="22"/>
        </w:rPr>
        <w:t>policy</w:t>
      </w:r>
      <w:proofErr w:type="gramEnd"/>
      <w:r w:rsidRPr="00A33B06">
        <w:rPr>
          <w:rFonts w:ascii="Arial" w:hAnsi="Arial" w:cs="Times New Roman"/>
          <w:color w:val="000000"/>
          <w:sz w:val="22"/>
          <w:szCs w:val="22"/>
        </w:rPr>
        <w:t>.</w:t>
      </w:r>
      <w:r w:rsidRPr="00A33B06">
        <w:rPr>
          <w:rFonts w:ascii="Arial" w:hAnsi="Arial" w:cs="Times New Roman"/>
          <w:i/>
          <w:iCs/>
          <w:color w:val="000000"/>
          <w:sz w:val="22"/>
          <w:szCs w:val="22"/>
        </w:rPr>
        <w:t xml:space="preserve"> California Law Review, 92</w:t>
      </w:r>
      <w:r w:rsidRPr="00A33B06">
        <w:rPr>
          <w:rFonts w:ascii="Arial" w:hAnsi="Arial" w:cs="Times New Roman"/>
          <w:color w:val="000000"/>
          <w:sz w:val="22"/>
          <w:szCs w:val="22"/>
        </w:rPr>
        <w:t xml:space="preserve">(4), 1173-1239. Retrieved from </w:t>
      </w:r>
      <w:hyperlink r:id="rId6" w:history="1">
        <w:r w:rsidRPr="00A33B06">
          <w:rPr>
            <w:rFonts w:ascii="Arial" w:hAnsi="Arial" w:cs="Times New Roman"/>
            <w:color w:val="000000"/>
            <w:sz w:val="22"/>
            <w:szCs w:val="22"/>
            <w:u w:val="single"/>
          </w:rPr>
          <w:t>http://ulib.iupui.edu/cgi-bin/proxy.pl?url=htt</w:t>
        </w:r>
        <w:r w:rsidRPr="00A33B06">
          <w:rPr>
            <w:rFonts w:ascii="Arial" w:hAnsi="Arial" w:cs="Times New Roman"/>
            <w:color w:val="000000"/>
            <w:sz w:val="22"/>
            <w:szCs w:val="22"/>
            <w:u w:val="single"/>
          </w:rPr>
          <w:t>p</w:t>
        </w:r>
        <w:r w:rsidRPr="00A33B06">
          <w:rPr>
            <w:rFonts w:ascii="Arial" w:hAnsi="Arial" w:cs="Times New Roman"/>
            <w:color w:val="000000"/>
            <w:sz w:val="22"/>
            <w:szCs w:val="22"/>
            <w:u w:val="single"/>
          </w:rPr>
          <w:t>://search-proquest-com.proxy.ulib.uits.iu.edu/docview/204124120?accountid=7398</w:t>
        </w:r>
      </w:hyperlink>
    </w:p>
    <w:p w:rsidR="00A33B06" w:rsidRPr="00A33B06" w:rsidRDefault="00A33B06" w:rsidP="00A33B06">
      <w:pPr>
        <w:numPr>
          <w:ilvl w:val="1"/>
          <w:numId w:val="1"/>
        </w:numPr>
        <w:textAlignment w:val="baseline"/>
        <w:rPr>
          <w:rFonts w:ascii="Arial" w:hAnsi="Arial" w:cs="Times New Roman"/>
          <w:color w:val="000000"/>
          <w:sz w:val="22"/>
          <w:szCs w:val="22"/>
        </w:rPr>
      </w:pPr>
      <w:proofErr w:type="gramStart"/>
      <w:r w:rsidRPr="00A33B06">
        <w:rPr>
          <w:rFonts w:ascii="Arial" w:hAnsi="Arial" w:cs="Times New Roman"/>
          <w:color w:val="000000"/>
          <w:sz w:val="22"/>
          <w:szCs w:val="22"/>
        </w:rPr>
        <w:t>since</w:t>
      </w:r>
      <w:proofErr w:type="gramEnd"/>
      <w:r w:rsidRPr="00A33B06">
        <w:rPr>
          <w:rFonts w:ascii="Arial" w:hAnsi="Arial" w:cs="Times New Roman"/>
          <w:color w:val="000000"/>
          <w:sz w:val="22"/>
          <w:szCs w:val="22"/>
        </w:rPr>
        <w:t xml:space="preserve"> Sept 11, immigration policy has become intertwined with and subordinated to terrorism policy</w:t>
      </w:r>
    </w:p>
    <w:p w:rsidR="00A33B06" w:rsidRPr="00A33B06" w:rsidRDefault="00A33B06" w:rsidP="00A33B06">
      <w:pPr>
        <w:numPr>
          <w:ilvl w:val="1"/>
          <w:numId w:val="1"/>
        </w:numPr>
        <w:textAlignment w:val="baseline"/>
        <w:rPr>
          <w:rFonts w:ascii="Arial" w:hAnsi="Arial" w:cs="Times New Roman"/>
          <w:color w:val="000000"/>
          <w:sz w:val="22"/>
          <w:szCs w:val="22"/>
        </w:rPr>
      </w:pPr>
      <w:r w:rsidRPr="00A33B06">
        <w:rPr>
          <w:rFonts w:ascii="Arial" w:hAnsi="Arial" w:cs="Times New Roman"/>
          <w:color w:val="000000"/>
          <w:sz w:val="22"/>
          <w:szCs w:val="22"/>
        </w:rPr>
        <w:t>A major example of terrorism policy's control over immigration policy is the institution of an immigration-plus profiling regime, which targets immigrants of certain national origins and presumed Muslim religious identity for increased scrutiny</w:t>
      </w:r>
    </w:p>
    <w:p w:rsidR="00A33B06" w:rsidRPr="00A33B06" w:rsidRDefault="00A33B06" w:rsidP="00A33B06">
      <w:pPr>
        <w:numPr>
          <w:ilvl w:val="1"/>
          <w:numId w:val="1"/>
        </w:numPr>
        <w:textAlignment w:val="baseline"/>
        <w:rPr>
          <w:rFonts w:ascii="Arial" w:hAnsi="Arial" w:cs="Times New Roman"/>
          <w:color w:val="000000"/>
          <w:sz w:val="22"/>
          <w:szCs w:val="22"/>
        </w:rPr>
      </w:pPr>
      <w:r w:rsidRPr="00A33B06">
        <w:rPr>
          <w:rFonts w:ascii="Arial" w:hAnsi="Arial" w:cs="Times New Roman"/>
          <w:color w:val="000000"/>
          <w:sz w:val="22"/>
          <w:szCs w:val="22"/>
        </w:rPr>
        <w:t xml:space="preserve"> </w:t>
      </w:r>
      <w:proofErr w:type="gramStart"/>
      <w:r w:rsidRPr="00A33B06">
        <w:rPr>
          <w:rFonts w:ascii="Arial" w:hAnsi="Arial" w:cs="Times New Roman"/>
          <w:color w:val="000000"/>
          <w:sz w:val="22"/>
          <w:szCs w:val="22"/>
        </w:rPr>
        <w:t>federal</w:t>
      </w:r>
      <w:proofErr w:type="gramEnd"/>
      <w:r w:rsidRPr="00A33B06">
        <w:rPr>
          <w:rFonts w:ascii="Arial" w:hAnsi="Arial" w:cs="Times New Roman"/>
          <w:color w:val="000000"/>
          <w:sz w:val="22"/>
          <w:szCs w:val="22"/>
        </w:rPr>
        <w:t xml:space="preserve"> judiciary has been largely complicit in the rewriting of the nation's immigration policy by viewing these Sept 11 cases almost exclusively in their terrorism policy context and ignoring the impact these policies are having on immigration policies and, indeed, on the nation's immigrants.</w:t>
      </w:r>
    </w:p>
    <w:p w:rsidR="00A33B06" w:rsidRPr="00A33B06" w:rsidRDefault="00A33B06" w:rsidP="00A33B06">
      <w:pPr>
        <w:rPr>
          <w:rFonts w:ascii="Times" w:eastAsia="Times New Roman" w:hAnsi="Times" w:cs="Times New Roman"/>
          <w:sz w:val="20"/>
          <w:szCs w:val="20"/>
        </w:rPr>
      </w:pPr>
    </w:p>
    <w:p w:rsidR="00A33B06" w:rsidRPr="00A33B06" w:rsidRDefault="00A33B06" w:rsidP="00A33B06">
      <w:pPr>
        <w:numPr>
          <w:ilvl w:val="0"/>
          <w:numId w:val="2"/>
        </w:numPr>
        <w:textAlignment w:val="baseline"/>
        <w:rPr>
          <w:rFonts w:ascii="Arial" w:hAnsi="Arial" w:cs="Times New Roman"/>
          <w:color w:val="000000"/>
          <w:sz w:val="22"/>
          <w:szCs w:val="22"/>
        </w:rPr>
      </w:pPr>
      <w:r w:rsidRPr="00A33B06">
        <w:rPr>
          <w:rFonts w:ascii="Arial" w:hAnsi="Arial" w:cs="Times New Roman"/>
          <w:color w:val="000000"/>
          <w:sz w:val="22"/>
          <w:szCs w:val="22"/>
        </w:rPr>
        <w:t xml:space="preserve">Ybarra, V. D. (2015). </w:t>
      </w:r>
      <w:r w:rsidRPr="00A33B06">
        <w:rPr>
          <w:rFonts w:ascii="Arial" w:hAnsi="Arial" w:cs="Times New Roman"/>
          <w:i/>
          <w:iCs/>
          <w:color w:val="000000"/>
          <w:sz w:val="22"/>
          <w:szCs w:val="22"/>
        </w:rPr>
        <w:t xml:space="preserve">The impact of state immigration policy on immigrant communities: Political engagement and child </w:t>
      </w:r>
      <w:proofErr w:type="gramStart"/>
      <w:r w:rsidRPr="00A33B06">
        <w:rPr>
          <w:rFonts w:ascii="Arial" w:hAnsi="Arial" w:cs="Times New Roman"/>
          <w:i/>
          <w:iCs/>
          <w:color w:val="000000"/>
          <w:sz w:val="22"/>
          <w:szCs w:val="22"/>
        </w:rPr>
        <w:t>well-being</w:t>
      </w:r>
      <w:proofErr w:type="gramEnd"/>
      <w:r w:rsidRPr="00A33B06">
        <w:rPr>
          <w:rFonts w:ascii="Arial" w:hAnsi="Arial" w:cs="Times New Roman"/>
          <w:i/>
          <w:iCs/>
          <w:color w:val="000000"/>
          <w:sz w:val="22"/>
          <w:szCs w:val="22"/>
        </w:rPr>
        <w:t xml:space="preserve"> </w:t>
      </w:r>
      <w:r w:rsidRPr="00A33B06">
        <w:rPr>
          <w:rFonts w:ascii="Arial" w:hAnsi="Arial" w:cs="Times New Roman"/>
          <w:color w:val="000000"/>
          <w:sz w:val="22"/>
          <w:szCs w:val="22"/>
        </w:rPr>
        <w:t xml:space="preserve">(Order No. 3711986). Available from Political Science Database; </w:t>
      </w:r>
      <w:proofErr w:type="spellStart"/>
      <w:r w:rsidRPr="00A33B06">
        <w:rPr>
          <w:rFonts w:ascii="Arial" w:hAnsi="Arial" w:cs="Times New Roman"/>
          <w:color w:val="000000"/>
          <w:sz w:val="22"/>
          <w:szCs w:val="22"/>
        </w:rPr>
        <w:t>ProQuest</w:t>
      </w:r>
      <w:proofErr w:type="spellEnd"/>
      <w:r w:rsidRPr="00A33B06">
        <w:rPr>
          <w:rFonts w:ascii="Arial" w:hAnsi="Arial" w:cs="Times New Roman"/>
          <w:color w:val="000000"/>
          <w:sz w:val="22"/>
          <w:szCs w:val="22"/>
        </w:rPr>
        <w:t xml:space="preserve"> Central. (1707358026). Retrieved from </w:t>
      </w:r>
      <w:hyperlink r:id="rId7" w:history="1">
        <w:r w:rsidRPr="00A33B06">
          <w:rPr>
            <w:rFonts w:ascii="Arial" w:hAnsi="Arial" w:cs="Times New Roman"/>
            <w:color w:val="000000"/>
            <w:sz w:val="22"/>
            <w:szCs w:val="22"/>
            <w:u w:val="single"/>
          </w:rPr>
          <w:t>http://ulib.iupui.edu/cgi-bin/proxy.pl?url=http://search-proquest-com.proxy.ulib.uits.iu.edu/docview/1707358026?accountid=7398</w:t>
        </w:r>
      </w:hyperlink>
    </w:p>
    <w:p w:rsidR="00A33B06" w:rsidRPr="00A33B06" w:rsidRDefault="00A33B06" w:rsidP="00A33B06">
      <w:pPr>
        <w:numPr>
          <w:ilvl w:val="1"/>
          <w:numId w:val="2"/>
        </w:numPr>
        <w:textAlignment w:val="baseline"/>
        <w:rPr>
          <w:rFonts w:ascii="Arial" w:hAnsi="Arial" w:cs="Times New Roman"/>
          <w:color w:val="000000"/>
          <w:sz w:val="22"/>
          <w:szCs w:val="22"/>
        </w:rPr>
      </w:pPr>
      <w:r w:rsidRPr="00A33B06">
        <w:rPr>
          <w:rFonts w:ascii="Arial" w:hAnsi="Arial" w:cs="Times New Roman"/>
          <w:color w:val="000000"/>
          <w:sz w:val="22"/>
          <w:szCs w:val="22"/>
        </w:rPr>
        <w:t>Findings confirm that for some subpopulations within immigrant communities public policy is an active social structure conferring benefits and burdens that impact adult political engagement and child wellbeing, with effects persisting even after statistically controlling for other known individual-level predictors.</w:t>
      </w:r>
    </w:p>
    <w:p w:rsidR="00A33B06" w:rsidRPr="00A33B06" w:rsidRDefault="00A33B06" w:rsidP="00A33B06">
      <w:pPr>
        <w:numPr>
          <w:ilvl w:val="1"/>
          <w:numId w:val="2"/>
        </w:numPr>
        <w:textAlignment w:val="baseline"/>
        <w:rPr>
          <w:rFonts w:ascii="Arial" w:hAnsi="Arial" w:cs="Times New Roman"/>
          <w:color w:val="000000"/>
          <w:sz w:val="22"/>
          <w:szCs w:val="22"/>
        </w:rPr>
      </w:pPr>
      <w:r w:rsidRPr="00A33B06">
        <w:rPr>
          <w:rFonts w:ascii="Arial" w:hAnsi="Arial" w:cs="Times New Roman"/>
          <w:color w:val="000000"/>
          <w:sz w:val="22"/>
          <w:szCs w:val="22"/>
        </w:rPr>
        <w:t>The findings reveal a pattern of between-group differences in which the greatest impacts of state immigration policy are occurring in the Hispanic immigrant community, followed by the Asian and White immigrant communities.</w:t>
      </w:r>
    </w:p>
    <w:p w:rsidR="00A33B06" w:rsidRPr="00A33B06" w:rsidRDefault="00A33B06" w:rsidP="00A33B06">
      <w:pPr>
        <w:numPr>
          <w:ilvl w:val="1"/>
          <w:numId w:val="2"/>
        </w:numPr>
        <w:textAlignment w:val="baseline"/>
        <w:rPr>
          <w:rFonts w:ascii="Arial" w:hAnsi="Arial" w:cs="Times New Roman"/>
          <w:color w:val="000000"/>
          <w:sz w:val="22"/>
          <w:szCs w:val="22"/>
        </w:rPr>
      </w:pPr>
      <w:proofErr w:type="gramStart"/>
      <w:r w:rsidRPr="00A33B06">
        <w:rPr>
          <w:rFonts w:ascii="Arial" w:hAnsi="Arial" w:cs="Times New Roman"/>
          <w:color w:val="000000"/>
          <w:sz w:val="22"/>
          <w:szCs w:val="22"/>
        </w:rPr>
        <w:t>strongest</w:t>
      </w:r>
      <w:proofErr w:type="gramEnd"/>
      <w:r w:rsidRPr="00A33B06">
        <w:rPr>
          <w:rFonts w:ascii="Arial" w:hAnsi="Arial" w:cs="Times New Roman"/>
          <w:color w:val="000000"/>
          <w:sz w:val="22"/>
          <w:szCs w:val="22"/>
        </w:rPr>
        <w:t xml:space="preserve"> effects among children of Hispanic immigrants.</w:t>
      </w:r>
    </w:p>
    <w:p w:rsidR="00A33B06" w:rsidRPr="00A33B06" w:rsidRDefault="00A33B06" w:rsidP="00A33B06">
      <w:pPr>
        <w:rPr>
          <w:rFonts w:ascii="Times" w:eastAsia="Times New Roman" w:hAnsi="Times" w:cs="Times New Roman"/>
          <w:sz w:val="20"/>
          <w:szCs w:val="20"/>
        </w:rPr>
      </w:pPr>
    </w:p>
    <w:p w:rsidR="00A33B06" w:rsidRPr="00A33B06" w:rsidRDefault="00A33B06" w:rsidP="00A33B06">
      <w:pPr>
        <w:numPr>
          <w:ilvl w:val="0"/>
          <w:numId w:val="3"/>
        </w:numPr>
        <w:textAlignment w:val="baseline"/>
        <w:rPr>
          <w:rFonts w:ascii="Arial" w:hAnsi="Arial" w:cs="Times New Roman"/>
          <w:color w:val="000000"/>
          <w:sz w:val="22"/>
          <w:szCs w:val="22"/>
        </w:rPr>
      </w:pPr>
      <w:hyperlink r:id="rId8" w:history="1">
        <w:r w:rsidRPr="00A33B06">
          <w:rPr>
            <w:rFonts w:ascii="Arial" w:hAnsi="Arial" w:cs="Times New Roman"/>
            <w:color w:val="1155CC"/>
            <w:sz w:val="22"/>
            <w:szCs w:val="22"/>
            <w:u w:val="single"/>
          </w:rPr>
          <w:t>https://voxeu.org/article/economic-impact-us-immigration-policies-age-trump</w:t>
        </w:r>
      </w:hyperlink>
    </w:p>
    <w:p w:rsidR="00A33B06" w:rsidRPr="00A33B06" w:rsidRDefault="00A33B06" w:rsidP="00A33B06">
      <w:pPr>
        <w:numPr>
          <w:ilvl w:val="1"/>
          <w:numId w:val="3"/>
        </w:numPr>
        <w:shd w:val="clear" w:color="auto" w:fill="FFFFFF"/>
        <w:textAlignment w:val="baseline"/>
        <w:rPr>
          <w:rFonts w:ascii="Arial" w:hAnsi="Arial" w:cs="Times New Roman"/>
          <w:color w:val="000000"/>
          <w:sz w:val="22"/>
          <w:szCs w:val="22"/>
        </w:rPr>
      </w:pPr>
      <w:r w:rsidRPr="00A33B06">
        <w:rPr>
          <w:rFonts w:ascii="Arial" w:hAnsi="Arial" w:cs="Times New Roman"/>
          <w:color w:val="000000"/>
          <w:sz w:val="22"/>
          <w:szCs w:val="22"/>
          <w:shd w:val="clear" w:color="auto" w:fill="FFFFFF"/>
        </w:rPr>
        <w:t xml:space="preserve">The executive orders banning travel from the Muslim majority countries have affected mainly students, scholars, and highly educated professionals. The majority of temporary visa holders from those countries work as professionals and many are in professions involving Science, Technology, Engineering and Math (STEM). </w:t>
      </w:r>
    </w:p>
    <w:p w:rsidR="00A33B06" w:rsidRPr="00A33B06" w:rsidRDefault="00A33B06" w:rsidP="00A33B06">
      <w:pPr>
        <w:numPr>
          <w:ilvl w:val="1"/>
          <w:numId w:val="3"/>
        </w:numPr>
        <w:shd w:val="clear" w:color="auto" w:fill="FFFFFF"/>
        <w:textAlignment w:val="baseline"/>
        <w:rPr>
          <w:rFonts w:ascii="Arial" w:hAnsi="Arial" w:cs="Times New Roman"/>
          <w:color w:val="000000"/>
          <w:sz w:val="22"/>
          <w:szCs w:val="22"/>
        </w:rPr>
      </w:pPr>
      <w:r w:rsidRPr="00A33B06">
        <w:rPr>
          <w:rFonts w:ascii="Arial" w:hAnsi="Arial" w:cs="Times New Roman"/>
          <w:color w:val="000000"/>
          <w:sz w:val="22"/>
          <w:szCs w:val="22"/>
          <w:shd w:val="clear" w:color="auto" w:fill="FFFFFF"/>
        </w:rPr>
        <w:t xml:space="preserve">The ban has created costly delays, complicated legal issues and uncertainty for anyone seeking to hire those immigrants. </w:t>
      </w:r>
    </w:p>
    <w:p w:rsidR="00A33B06" w:rsidRPr="00A33B06" w:rsidRDefault="00A33B06" w:rsidP="00A33B06">
      <w:pPr>
        <w:numPr>
          <w:ilvl w:val="1"/>
          <w:numId w:val="3"/>
        </w:numPr>
        <w:shd w:val="clear" w:color="auto" w:fill="FFFFFF"/>
        <w:textAlignment w:val="baseline"/>
        <w:rPr>
          <w:rFonts w:ascii="Arial" w:hAnsi="Arial" w:cs="Times New Roman"/>
          <w:color w:val="000000"/>
          <w:sz w:val="22"/>
          <w:szCs w:val="22"/>
        </w:rPr>
      </w:pPr>
      <w:r w:rsidRPr="00A33B06">
        <w:rPr>
          <w:rFonts w:ascii="Arial" w:hAnsi="Arial" w:cs="Times New Roman"/>
          <w:color w:val="000000"/>
          <w:sz w:val="22"/>
          <w:szCs w:val="22"/>
          <w:shd w:val="clear" w:color="auto" w:fill="FFFFFF"/>
        </w:rPr>
        <w:t xml:space="preserve">It has also discouraged highly educated potential immigrants from those and other Muslim countries from choosing the United States as a </w:t>
      </w:r>
      <w:r w:rsidRPr="00A33B06">
        <w:rPr>
          <w:rFonts w:ascii="Arial" w:hAnsi="Arial" w:cs="Times New Roman"/>
          <w:color w:val="000000"/>
          <w:sz w:val="22"/>
          <w:szCs w:val="22"/>
          <w:shd w:val="clear" w:color="auto" w:fill="FFFFFF"/>
        </w:rPr>
        <w:lastRenderedPageBreak/>
        <w:t>destination, to the detriment of the US academic and scientific community.</w:t>
      </w:r>
    </w:p>
    <w:p w:rsidR="00A33B06" w:rsidRPr="00A33B06" w:rsidRDefault="00A33B06" w:rsidP="00A33B06">
      <w:pPr>
        <w:numPr>
          <w:ilvl w:val="1"/>
          <w:numId w:val="3"/>
        </w:numPr>
        <w:shd w:val="clear" w:color="auto" w:fill="FFFFFF"/>
        <w:textAlignment w:val="baseline"/>
        <w:rPr>
          <w:rFonts w:ascii="Arial" w:hAnsi="Arial" w:cs="Times New Roman"/>
          <w:color w:val="000000"/>
          <w:sz w:val="22"/>
          <w:szCs w:val="22"/>
        </w:rPr>
      </w:pPr>
      <w:r w:rsidRPr="00A33B06">
        <w:rPr>
          <w:rFonts w:ascii="Arial" w:hAnsi="Arial" w:cs="Times New Roman"/>
          <w:color w:val="000000"/>
          <w:sz w:val="22"/>
          <w:szCs w:val="22"/>
          <w:shd w:val="clear" w:color="auto" w:fill="FFFFFF"/>
        </w:rPr>
        <w:t xml:space="preserve">Overall, these studies suggest that a reduction in high-skilled immigrants is likely to </w:t>
      </w:r>
      <w:r w:rsidRPr="00A33B06">
        <w:rPr>
          <w:rFonts w:ascii="Arial" w:hAnsi="Arial" w:cs="Times New Roman"/>
          <w:i/>
          <w:iCs/>
          <w:color w:val="000000"/>
          <w:sz w:val="22"/>
          <w:szCs w:val="22"/>
          <w:shd w:val="clear" w:color="auto" w:fill="FFFFFF"/>
        </w:rPr>
        <w:t>reduce</w:t>
      </w:r>
      <w:r w:rsidRPr="00A33B06">
        <w:rPr>
          <w:rFonts w:ascii="Arial" w:hAnsi="Arial" w:cs="Times New Roman"/>
          <w:color w:val="000000"/>
          <w:sz w:val="22"/>
          <w:szCs w:val="22"/>
          <w:shd w:val="clear" w:color="auto" w:fill="FFFFFF"/>
        </w:rPr>
        <w:t xml:space="preserve"> – rather than to increase – opportunities, productivity and wages of the native- born American workforce, especially for the college educated.</w:t>
      </w:r>
    </w:p>
    <w:p w:rsidR="00A33B06" w:rsidRPr="00A33B06" w:rsidRDefault="00A33B06" w:rsidP="00A33B06">
      <w:pPr>
        <w:rPr>
          <w:rFonts w:ascii="Times" w:eastAsia="Times New Roman" w:hAnsi="Times" w:cs="Times New Roman"/>
          <w:sz w:val="20"/>
          <w:szCs w:val="20"/>
        </w:rPr>
      </w:pPr>
    </w:p>
    <w:p w:rsidR="00A33B06" w:rsidRPr="00A33B06" w:rsidRDefault="00A33B06" w:rsidP="00A33B06">
      <w:pPr>
        <w:rPr>
          <w:rFonts w:ascii="Times" w:eastAsia="Times New Roman" w:hAnsi="Times" w:cs="Times New Roman"/>
          <w:sz w:val="20"/>
          <w:szCs w:val="20"/>
        </w:rPr>
      </w:pPr>
    </w:p>
    <w:p w:rsidR="000B79E4" w:rsidRDefault="000B79E4"/>
    <w:sectPr w:rsidR="000B79E4" w:rsidSect="000B79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E36BF"/>
    <w:multiLevelType w:val="multilevel"/>
    <w:tmpl w:val="E4121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F92469"/>
    <w:multiLevelType w:val="multilevel"/>
    <w:tmpl w:val="F2FC4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414795"/>
    <w:multiLevelType w:val="multilevel"/>
    <w:tmpl w:val="A9583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B06"/>
    <w:rsid w:val="000B79E4"/>
    <w:rsid w:val="00A33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AD09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3B06"/>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A33B06"/>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3B06"/>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A33B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5692">
      <w:bodyDiv w:val="1"/>
      <w:marLeft w:val="0"/>
      <w:marRight w:val="0"/>
      <w:marTop w:val="0"/>
      <w:marBottom w:val="0"/>
      <w:divBdr>
        <w:top w:val="none" w:sz="0" w:space="0" w:color="auto"/>
        <w:left w:val="none" w:sz="0" w:space="0" w:color="auto"/>
        <w:bottom w:val="none" w:sz="0" w:space="0" w:color="auto"/>
        <w:right w:val="none" w:sz="0" w:space="0" w:color="auto"/>
      </w:divBdr>
    </w:div>
    <w:div w:id="700014924">
      <w:bodyDiv w:val="1"/>
      <w:marLeft w:val="0"/>
      <w:marRight w:val="0"/>
      <w:marTop w:val="0"/>
      <w:marBottom w:val="0"/>
      <w:divBdr>
        <w:top w:val="none" w:sz="0" w:space="0" w:color="auto"/>
        <w:left w:val="none" w:sz="0" w:space="0" w:color="auto"/>
        <w:bottom w:val="none" w:sz="0" w:space="0" w:color="auto"/>
        <w:right w:val="none" w:sz="0" w:space="0" w:color="auto"/>
      </w:divBdr>
    </w:div>
    <w:div w:id="723915196">
      <w:bodyDiv w:val="1"/>
      <w:marLeft w:val="0"/>
      <w:marRight w:val="0"/>
      <w:marTop w:val="0"/>
      <w:marBottom w:val="0"/>
      <w:divBdr>
        <w:top w:val="none" w:sz="0" w:space="0" w:color="auto"/>
        <w:left w:val="none" w:sz="0" w:space="0" w:color="auto"/>
        <w:bottom w:val="none" w:sz="0" w:space="0" w:color="auto"/>
        <w:right w:val="none" w:sz="0" w:space="0" w:color="auto"/>
      </w:divBdr>
    </w:div>
    <w:div w:id="14395675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ulib.iupui.edu/cgi-bin/proxy.pl?url=http://search-proquest-com.proxy.ulib.uits.iu.edu/docview/204124120?accountid=7398" TargetMode="External"/><Relationship Id="rId7" Type="http://schemas.openxmlformats.org/officeDocument/2006/relationships/hyperlink" Target="http://ulib.iupui.edu/cgi-bin/proxy.pl?url=http://search-proquest-com.proxy.ulib.uits.iu.edu/docview/1707358026?accountid=7398" TargetMode="External"/><Relationship Id="rId8" Type="http://schemas.openxmlformats.org/officeDocument/2006/relationships/hyperlink" Target="https://voxeu.org/article/economic-impact-us-immigration-policies-age-trump"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521</Words>
  <Characters>2976</Characters>
  <Application>Microsoft Macintosh Word</Application>
  <DocSecurity>0</DocSecurity>
  <Lines>24</Lines>
  <Paragraphs>6</Paragraphs>
  <ScaleCrop>false</ScaleCrop>
  <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Alghamdi</dc:creator>
  <cp:keywords/>
  <dc:description/>
  <cp:lastModifiedBy>Saeed Alghamdi</cp:lastModifiedBy>
  <cp:revision>1</cp:revision>
  <dcterms:created xsi:type="dcterms:W3CDTF">2018-02-12T18:49:00Z</dcterms:created>
  <dcterms:modified xsi:type="dcterms:W3CDTF">2018-02-12T18:57:00Z</dcterms:modified>
</cp:coreProperties>
</file>